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306E" w:rsidRDefault="009F306E" w:rsidP="009F306E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Приложение</w:t>
      </w:r>
    </w:p>
    <w:p w:rsidR="009F306E" w:rsidRPr="009F306E" w:rsidRDefault="009F306E" w:rsidP="009F306E">
      <w:pPr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Toc418698664"/>
      <w:r w:rsidRPr="009F306E">
        <w:rPr>
          <w:rFonts w:ascii="Times New Roman" w:hAnsi="Times New Roman" w:cs="Times New Roman"/>
          <w:sz w:val="28"/>
          <w:szCs w:val="28"/>
        </w:rPr>
        <w:t>ДОКУМЕНТАЦИЯ ПО ЗАПРОСУ ПРЕДЛОЖЕНИЙ</w:t>
      </w:r>
      <w:bookmarkEnd w:id="0"/>
    </w:p>
    <w:p w:rsidR="009F306E" w:rsidRPr="009F306E" w:rsidRDefault="009F306E" w:rsidP="009F306E">
      <w:pPr>
        <w:jc w:val="center"/>
        <w:rPr>
          <w:rFonts w:ascii="Times New Roman" w:hAnsi="Times New Roman" w:cs="Times New Roman"/>
          <w:sz w:val="28"/>
          <w:szCs w:val="28"/>
        </w:rPr>
      </w:pPr>
      <w:r w:rsidRPr="009F306E">
        <w:rPr>
          <w:rFonts w:ascii="Times New Roman" w:hAnsi="Times New Roman" w:cs="Times New Roman"/>
          <w:sz w:val="28"/>
          <w:szCs w:val="28"/>
        </w:rPr>
        <w:t>Открытый одноэтапный запрос предложений в электронной форме без квалификационного отбора на право заключения договора на поставку ИПУ для сооружения энергоблоков № 1 и № 2 Белорусской АЭС</w:t>
      </w:r>
    </w:p>
    <w:p w:rsidR="009F306E" w:rsidRPr="009F306E" w:rsidRDefault="009F306E" w:rsidP="009F306E">
      <w:pPr>
        <w:jc w:val="center"/>
        <w:rPr>
          <w:rFonts w:ascii="Times New Roman" w:hAnsi="Times New Roman" w:cs="Times New Roman"/>
          <w:sz w:val="28"/>
          <w:szCs w:val="28"/>
        </w:rPr>
      </w:pPr>
      <w:r w:rsidRPr="009F306E">
        <w:rPr>
          <w:rFonts w:ascii="Times New Roman" w:hAnsi="Times New Roman" w:cs="Times New Roman"/>
          <w:sz w:val="28"/>
          <w:szCs w:val="28"/>
        </w:rPr>
        <w:t>Том 2</w:t>
      </w:r>
    </w:p>
    <w:p w:rsidR="009F306E" w:rsidRPr="009F306E" w:rsidRDefault="009F306E" w:rsidP="009F306E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543F50" w:rsidRDefault="000267E2" w:rsidP="009F306E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1.Согласование по подпункту 1.2.5.2.2 ИТТ </w:t>
      </w:r>
      <w:r w:rsidR="009F306E">
        <w:rPr>
          <w:rFonts w:ascii="Times New Roman" w:hAnsi="Times New Roman" w:cs="Times New Roman"/>
          <w:sz w:val="28"/>
          <w:szCs w:val="28"/>
          <w:lang w:val="en-US"/>
        </w:rPr>
        <w:t>BLR</w:t>
      </w:r>
      <w:r w:rsidR="009F306E" w:rsidRPr="009F306E">
        <w:rPr>
          <w:rFonts w:ascii="Times New Roman" w:hAnsi="Times New Roman" w:cs="Times New Roman"/>
          <w:sz w:val="28"/>
          <w:szCs w:val="28"/>
        </w:rPr>
        <w:t>.</w:t>
      </w:r>
      <w:r w:rsidR="009F306E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9F306E" w:rsidRPr="009F306E">
        <w:rPr>
          <w:rFonts w:ascii="Times New Roman" w:hAnsi="Times New Roman" w:cs="Times New Roman"/>
          <w:sz w:val="28"/>
          <w:szCs w:val="28"/>
        </w:rPr>
        <w:t>.110.&amp;.&amp;&amp;&amp;&amp;&amp;&amp;.&amp;&amp;&amp;&amp;&amp;.000.</w:t>
      </w:r>
      <w:r w:rsidR="009F306E">
        <w:rPr>
          <w:rFonts w:ascii="Times New Roman" w:hAnsi="Times New Roman" w:cs="Times New Roman"/>
          <w:sz w:val="28"/>
          <w:szCs w:val="28"/>
          <w:lang w:val="en-US"/>
        </w:rPr>
        <w:t>MD</w:t>
      </w:r>
      <w:r w:rsidR="009F306E" w:rsidRPr="009F306E">
        <w:rPr>
          <w:rFonts w:ascii="Times New Roman" w:hAnsi="Times New Roman" w:cs="Times New Roman"/>
          <w:sz w:val="28"/>
          <w:szCs w:val="28"/>
        </w:rPr>
        <w:t xml:space="preserve">.0006 </w:t>
      </w:r>
      <w:r w:rsidR="009F306E">
        <w:rPr>
          <w:rFonts w:ascii="Times New Roman" w:hAnsi="Times New Roman" w:cs="Times New Roman"/>
          <w:sz w:val="28"/>
          <w:szCs w:val="28"/>
        </w:rPr>
        <w:t xml:space="preserve">(далее ИТТ) </w:t>
      </w:r>
      <w:r>
        <w:rPr>
          <w:rFonts w:ascii="Times New Roman" w:hAnsi="Times New Roman" w:cs="Times New Roman"/>
          <w:sz w:val="28"/>
          <w:szCs w:val="28"/>
        </w:rPr>
        <w:t xml:space="preserve">выполняется на стадии согласования технической документации. </w:t>
      </w:r>
    </w:p>
    <w:p w:rsidR="00D16A6A" w:rsidRDefault="00D16A6A" w:rsidP="009F306E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Согласование присоединительных размеров (выполнение подпункта 1.2.4.1.33) осуществляется на стадии технической экспертизы, так как размеры указаны в Приложении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Б</w:t>
      </w:r>
      <w:proofErr w:type="gramEnd"/>
      <w:r>
        <w:rPr>
          <w:rFonts w:ascii="Times New Roman" w:hAnsi="Times New Roman" w:cs="Times New Roman"/>
          <w:sz w:val="28"/>
          <w:szCs w:val="28"/>
        </w:rPr>
        <w:t>,</w:t>
      </w:r>
      <w:r w:rsidRPr="00543F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л. 54 ИТТ, и оцениваются как отсекающий фактор.</w:t>
      </w:r>
    </w:p>
    <w:p w:rsidR="00941506" w:rsidRDefault="00D16A6A" w:rsidP="009F306E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F306E">
        <w:rPr>
          <w:rFonts w:ascii="Times New Roman" w:hAnsi="Times New Roman" w:cs="Times New Roman"/>
          <w:sz w:val="28"/>
          <w:szCs w:val="28"/>
        </w:rPr>
        <w:t xml:space="preserve">. </w:t>
      </w:r>
      <w:r w:rsidR="00543F50">
        <w:rPr>
          <w:rFonts w:ascii="Times New Roman" w:hAnsi="Times New Roman" w:cs="Times New Roman"/>
          <w:sz w:val="28"/>
          <w:szCs w:val="28"/>
        </w:rPr>
        <w:t xml:space="preserve">По </w:t>
      </w:r>
      <w:r w:rsidR="00941506">
        <w:rPr>
          <w:rFonts w:ascii="Times New Roman" w:hAnsi="Times New Roman" w:cs="Times New Roman"/>
          <w:sz w:val="28"/>
          <w:szCs w:val="28"/>
        </w:rPr>
        <w:t xml:space="preserve">выполнению требований </w:t>
      </w:r>
      <w:r w:rsidR="00AC0C04">
        <w:rPr>
          <w:rFonts w:ascii="Times New Roman" w:hAnsi="Times New Roman" w:cs="Times New Roman"/>
          <w:sz w:val="28"/>
          <w:szCs w:val="28"/>
        </w:rPr>
        <w:t>подпункт</w:t>
      </w:r>
      <w:r w:rsidR="00941506">
        <w:rPr>
          <w:rFonts w:ascii="Times New Roman" w:hAnsi="Times New Roman" w:cs="Times New Roman"/>
          <w:sz w:val="28"/>
          <w:szCs w:val="28"/>
        </w:rPr>
        <w:t>а</w:t>
      </w:r>
      <w:r w:rsidR="00AC0C04">
        <w:rPr>
          <w:rFonts w:ascii="Times New Roman" w:hAnsi="Times New Roman" w:cs="Times New Roman"/>
          <w:sz w:val="28"/>
          <w:szCs w:val="28"/>
        </w:rPr>
        <w:t xml:space="preserve"> 1.2.4.1.33</w:t>
      </w:r>
      <w:r w:rsidR="00941506">
        <w:rPr>
          <w:rFonts w:ascii="Times New Roman" w:hAnsi="Times New Roman" w:cs="Times New Roman"/>
          <w:sz w:val="28"/>
          <w:szCs w:val="28"/>
        </w:rPr>
        <w:t xml:space="preserve"> в части габаритных размеров дополнительно необходимо учитывать:</w:t>
      </w:r>
    </w:p>
    <w:p w:rsidR="00543F50" w:rsidRDefault="00941506" w:rsidP="009F306E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F30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="00543F50">
        <w:rPr>
          <w:rFonts w:ascii="Times New Roman" w:hAnsi="Times New Roman" w:cs="Times New Roman"/>
          <w:sz w:val="28"/>
          <w:szCs w:val="28"/>
        </w:rPr>
        <w:t xml:space="preserve">зделия относятся к категории «новой разработки», поэтому габаритные размеры </w:t>
      </w:r>
      <w:r>
        <w:rPr>
          <w:rFonts w:ascii="Times New Roman" w:hAnsi="Times New Roman" w:cs="Times New Roman"/>
          <w:sz w:val="28"/>
          <w:szCs w:val="28"/>
        </w:rPr>
        <w:t xml:space="preserve">по предложениям участников </w:t>
      </w:r>
      <w:r w:rsidR="009F306E">
        <w:rPr>
          <w:rFonts w:ascii="Times New Roman" w:hAnsi="Times New Roman" w:cs="Times New Roman"/>
          <w:sz w:val="28"/>
          <w:szCs w:val="28"/>
        </w:rPr>
        <w:t xml:space="preserve">анализируются на стадии технической экспертизы с </w:t>
      </w:r>
      <w:r w:rsidR="00543F50">
        <w:rPr>
          <w:rFonts w:ascii="Times New Roman" w:hAnsi="Times New Roman" w:cs="Times New Roman"/>
          <w:sz w:val="28"/>
          <w:szCs w:val="28"/>
        </w:rPr>
        <w:t>учетом</w:t>
      </w:r>
      <w:r w:rsidR="009F306E">
        <w:rPr>
          <w:rFonts w:ascii="Times New Roman" w:hAnsi="Times New Roman" w:cs="Times New Roman"/>
          <w:sz w:val="28"/>
          <w:szCs w:val="28"/>
        </w:rPr>
        <w:t xml:space="preserve"> компоновки трубопроводов, в том числе и ее изменения.</w:t>
      </w:r>
      <w:r w:rsidR="00543F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случае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если указанные участником габаритные размеры не позволят выполнить компоновку, участнику будет направлен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дозапрос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 возможности изменения габаритов, по результатам которого будет выполнено заключение технической экспертизы</w:t>
      </w:r>
      <w:r w:rsidR="00032A55">
        <w:rPr>
          <w:rFonts w:ascii="Times New Roman" w:hAnsi="Times New Roman" w:cs="Times New Roman"/>
          <w:sz w:val="28"/>
          <w:szCs w:val="28"/>
        </w:rPr>
        <w:t>.</w:t>
      </w:r>
    </w:p>
    <w:p w:rsidR="000E2C48" w:rsidRDefault="00D16A6A" w:rsidP="00941506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32A55">
        <w:rPr>
          <w:rFonts w:ascii="Times New Roman" w:hAnsi="Times New Roman" w:cs="Times New Roman"/>
          <w:sz w:val="28"/>
          <w:szCs w:val="28"/>
        </w:rPr>
        <w:t xml:space="preserve"> </w:t>
      </w:r>
      <w:r w:rsidR="000E2C48">
        <w:rPr>
          <w:rFonts w:ascii="Times New Roman" w:hAnsi="Times New Roman" w:cs="Times New Roman"/>
          <w:sz w:val="28"/>
          <w:szCs w:val="28"/>
        </w:rPr>
        <w:t>Информация по подпункту 10.1.3 является обосновывающей «новую разработку», и косвенно подтверждает, возможность разработки изделия. Предоставление информации по данному подпункту желательно, но отсутствие ее не является отсекающим фактором при технической экспертизе.</w:t>
      </w:r>
    </w:p>
    <w:p w:rsidR="000E2C48" w:rsidRDefault="00D16A6A" w:rsidP="007E24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941506">
        <w:rPr>
          <w:rFonts w:ascii="Times New Roman" w:hAnsi="Times New Roman" w:cs="Times New Roman"/>
          <w:sz w:val="28"/>
          <w:szCs w:val="28"/>
        </w:rPr>
        <w:t xml:space="preserve"> </w:t>
      </w:r>
      <w:r w:rsidR="000E2C48">
        <w:rPr>
          <w:rFonts w:ascii="Times New Roman" w:hAnsi="Times New Roman" w:cs="Times New Roman"/>
          <w:sz w:val="28"/>
          <w:szCs w:val="28"/>
        </w:rPr>
        <w:t>Подпункт 10.1.10 уведомляет разработчика о механизме внесения изменений в ТЗ</w:t>
      </w:r>
      <w:r w:rsidR="00941506">
        <w:rPr>
          <w:rFonts w:ascii="Times New Roman" w:hAnsi="Times New Roman" w:cs="Times New Roman"/>
          <w:sz w:val="28"/>
          <w:szCs w:val="28"/>
        </w:rPr>
        <w:t>.</w:t>
      </w:r>
      <w:r w:rsidR="000E2C4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E133A" w:rsidRDefault="00D16A6A" w:rsidP="008375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 Подпункт</w:t>
      </w:r>
      <w:r w:rsidR="0083757C">
        <w:rPr>
          <w:rFonts w:ascii="Times New Roman" w:hAnsi="Times New Roman" w:cs="Times New Roman"/>
          <w:sz w:val="28"/>
          <w:szCs w:val="28"/>
        </w:rPr>
        <w:t xml:space="preserve"> 10.1.8 </w:t>
      </w:r>
      <w:r>
        <w:rPr>
          <w:rFonts w:ascii="Times New Roman" w:hAnsi="Times New Roman" w:cs="Times New Roman"/>
          <w:sz w:val="28"/>
          <w:szCs w:val="28"/>
        </w:rPr>
        <w:t>из ИТТ исключен.</w:t>
      </w:r>
      <w:r w:rsidR="00DA587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42B1A" w:rsidRDefault="00A42B1A" w:rsidP="007E24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0191D" w:rsidRDefault="00E0191D" w:rsidP="007E24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0191D" w:rsidRDefault="00E0191D" w:rsidP="007E24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E0191D" w:rsidSect="00E157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2D0A99"/>
    <w:multiLevelType w:val="hybridMultilevel"/>
    <w:tmpl w:val="5DA4E7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9C3D83"/>
    <w:multiLevelType w:val="hybridMultilevel"/>
    <w:tmpl w:val="0FEAFCD4"/>
    <w:lvl w:ilvl="0" w:tplc="3A205C9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27CD2EAB"/>
    <w:multiLevelType w:val="hybridMultilevel"/>
    <w:tmpl w:val="47AACBF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  <w:sz w:val="24"/>
        <w:szCs w:val="24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sz w:val="24"/>
        <w:szCs w:val="24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">
    <w:nsid w:val="7EB943E3"/>
    <w:multiLevelType w:val="hybridMultilevel"/>
    <w:tmpl w:val="1E4C96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</w:num>
  <w:num w:numId="6">
    <w:abstractNumId w:val="1"/>
  </w:num>
  <w:num w:numId="7">
    <w:abstractNumId w:val="3"/>
  </w:num>
  <w:num w:numId="8">
    <w:abstractNumId w:val="3"/>
  </w:num>
  <w:num w:numId="9">
    <w:abstractNumId w:val="3"/>
  </w:num>
  <w:num w:numId="10">
    <w:abstractNumId w:val="3"/>
  </w:num>
  <w:num w:numId="11">
    <w:abstractNumId w:val="3"/>
  </w:num>
  <w:num w:numId="12">
    <w:abstractNumId w:val="3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55312"/>
    <w:rsid w:val="000267E2"/>
    <w:rsid w:val="00032A55"/>
    <w:rsid w:val="00033906"/>
    <w:rsid w:val="00047FF8"/>
    <w:rsid w:val="00096882"/>
    <w:rsid w:val="000B339E"/>
    <w:rsid w:val="000D09D4"/>
    <w:rsid w:val="000E2C48"/>
    <w:rsid w:val="00193E59"/>
    <w:rsid w:val="0025545A"/>
    <w:rsid w:val="002A6930"/>
    <w:rsid w:val="00312C8B"/>
    <w:rsid w:val="003769BF"/>
    <w:rsid w:val="00377581"/>
    <w:rsid w:val="003E102D"/>
    <w:rsid w:val="004719B6"/>
    <w:rsid w:val="00485595"/>
    <w:rsid w:val="00543F50"/>
    <w:rsid w:val="00545AB4"/>
    <w:rsid w:val="00561F6B"/>
    <w:rsid w:val="005B0FCC"/>
    <w:rsid w:val="005B7F3B"/>
    <w:rsid w:val="005D2020"/>
    <w:rsid w:val="005D2CED"/>
    <w:rsid w:val="005F298B"/>
    <w:rsid w:val="00633177"/>
    <w:rsid w:val="006335D9"/>
    <w:rsid w:val="00634FBC"/>
    <w:rsid w:val="006C4A97"/>
    <w:rsid w:val="006D1356"/>
    <w:rsid w:val="006D5F5D"/>
    <w:rsid w:val="0074525B"/>
    <w:rsid w:val="00747324"/>
    <w:rsid w:val="007D1937"/>
    <w:rsid w:val="007E24F8"/>
    <w:rsid w:val="007E306C"/>
    <w:rsid w:val="007F6D46"/>
    <w:rsid w:val="0081169B"/>
    <w:rsid w:val="00822450"/>
    <w:rsid w:val="0083757C"/>
    <w:rsid w:val="00857099"/>
    <w:rsid w:val="00873E82"/>
    <w:rsid w:val="00887CA5"/>
    <w:rsid w:val="008B1CB3"/>
    <w:rsid w:val="008B2DD1"/>
    <w:rsid w:val="0092731D"/>
    <w:rsid w:val="00927A0B"/>
    <w:rsid w:val="00941506"/>
    <w:rsid w:val="009F306E"/>
    <w:rsid w:val="00A42ABE"/>
    <w:rsid w:val="00A42B1A"/>
    <w:rsid w:val="00A55312"/>
    <w:rsid w:val="00A7045A"/>
    <w:rsid w:val="00A85E02"/>
    <w:rsid w:val="00AB2A02"/>
    <w:rsid w:val="00AC0C04"/>
    <w:rsid w:val="00AC6F24"/>
    <w:rsid w:val="00AF52FB"/>
    <w:rsid w:val="00B22146"/>
    <w:rsid w:val="00BB7664"/>
    <w:rsid w:val="00BD7A2A"/>
    <w:rsid w:val="00BE133A"/>
    <w:rsid w:val="00C06720"/>
    <w:rsid w:val="00C40A62"/>
    <w:rsid w:val="00CA51CE"/>
    <w:rsid w:val="00CB3960"/>
    <w:rsid w:val="00CF7534"/>
    <w:rsid w:val="00D16A6A"/>
    <w:rsid w:val="00D16ED9"/>
    <w:rsid w:val="00DA5870"/>
    <w:rsid w:val="00DB188E"/>
    <w:rsid w:val="00DC2BE2"/>
    <w:rsid w:val="00DD7E3A"/>
    <w:rsid w:val="00E0191D"/>
    <w:rsid w:val="00E02BD7"/>
    <w:rsid w:val="00E0667B"/>
    <w:rsid w:val="00E15764"/>
    <w:rsid w:val="00E36DD8"/>
    <w:rsid w:val="00E965DC"/>
    <w:rsid w:val="00EC2048"/>
    <w:rsid w:val="00ED2068"/>
    <w:rsid w:val="00ED3F19"/>
    <w:rsid w:val="00F70111"/>
    <w:rsid w:val="00F84213"/>
    <w:rsid w:val="00FC2F92"/>
    <w:rsid w:val="00FC7B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15764"/>
  </w:style>
  <w:style w:type="paragraph" w:styleId="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0"/>
    <w:next w:val="a0"/>
    <w:link w:val="10"/>
    <w:qFormat/>
    <w:rsid w:val="006D1356"/>
    <w:pPr>
      <w:keepNext/>
      <w:numPr>
        <w:numId w:val="2"/>
      </w:numPr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iCs/>
      <w:sz w:val="24"/>
      <w:szCs w:val="24"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0"/>
    <w:next w:val="a0"/>
    <w:link w:val="20"/>
    <w:qFormat/>
    <w:rsid w:val="006D1356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basedOn w:val="a1"/>
    <w:link w:val="1"/>
    <w:rsid w:val="006D1356"/>
    <w:rPr>
      <w:rFonts w:ascii="Times New Roman" w:eastAsia="Times New Roman" w:hAnsi="Times New Roman" w:cs="Times New Roman"/>
      <w:iCs/>
      <w:sz w:val="24"/>
      <w:szCs w:val="24"/>
    </w:rPr>
  </w:style>
  <w:style w:type="character" w:customStyle="1" w:styleId="20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basedOn w:val="a1"/>
    <w:link w:val="2"/>
    <w:rsid w:val="006D135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">
    <w:name w:val="Пункт"/>
    <w:basedOn w:val="a0"/>
    <w:rsid w:val="006D1356"/>
    <w:pPr>
      <w:numPr>
        <w:ilvl w:val="2"/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styleId="a4">
    <w:name w:val="List Paragraph"/>
    <w:basedOn w:val="a0"/>
    <w:uiPriority w:val="34"/>
    <w:qFormat/>
    <w:rsid w:val="00FC7B6A"/>
    <w:pPr>
      <w:spacing w:before="100" w:beforeAutospacing="1" w:after="100" w:afterAutospacing="1" w:line="240" w:lineRule="auto"/>
      <w:ind w:left="720"/>
    </w:pPr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0"/>
    <w:link w:val="a6"/>
    <w:uiPriority w:val="99"/>
    <w:semiHidden/>
    <w:unhideWhenUsed/>
    <w:rsid w:val="008B1C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rsid w:val="008B1CB3"/>
    <w:rPr>
      <w:rFonts w:ascii="Tahoma" w:hAnsi="Tahoma" w:cs="Tahoma"/>
      <w:sz w:val="16"/>
      <w:szCs w:val="16"/>
    </w:rPr>
  </w:style>
  <w:style w:type="table" w:styleId="a7">
    <w:name w:val="Table Grid"/>
    <w:basedOn w:val="a2"/>
    <w:uiPriority w:val="59"/>
    <w:rsid w:val="00DD7E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ropertysheetlabelstyle1">
    <w:name w:val="propertysheetlabelstyle1"/>
    <w:basedOn w:val="a1"/>
    <w:rsid w:val="00C06720"/>
    <w:rPr>
      <w:color w:va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0"/>
    <w:next w:val="a0"/>
    <w:link w:val="10"/>
    <w:qFormat/>
    <w:rsid w:val="006D1356"/>
    <w:pPr>
      <w:keepNext/>
      <w:numPr>
        <w:numId w:val="2"/>
      </w:numPr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iCs/>
      <w:sz w:val="24"/>
      <w:szCs w:val="24"/>
      <w:lang w:val="x-none" w:eastAsia="x-none"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0"/>
    <w:next w:val="a0"/>
    <w:link w:val="20"/>
    <w:qFormat/>
    <w:rsid w:val="006D1356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basedOn w:val="a1"/>
    <w:link w:val="1"/>
    <w:rsid w:val="006D1356"/>
    <w:rPr>
      <w:rFonts w:ascii="Times New Roman" w:eastAsia="Times New Roman" w:hAnsi="Times New Roman" w:cs="Times New Roman"/>
      <w:iCs/>
      <w:sz w:val="24"/>
      <w:szCs w:val="24"/>
      <w:lang w:val="x-none" w:eastAsia="x-none"/>
    </w:rPr>
  </w:style>
  <w:style w:type="character" w:customStyle="1" w:styleId="20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basedOn w:val="a1"/>
    <w:link w:val="2"/>
    <w:rsid w:val="006D135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">
    <w:name w:val="Пункт"/>
    <w:basedOn w:val="a0"/>
    <w:rsid w:val="006D1356"/>
    <w:pPr>
      <w:numPr>
        <w:ilvl w:val="2"/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styleId="a4">
    <w:name w:val="List Paragraph"/>
    <w:basedOn w:val="a0"/>
    <w:uiPriority w:val="34"/>
    <w:qFormat/>
    <w:rsid w:val="00FC7B6A"/>
    <w:pPr>
      <w:spacing w:before="100" w:beforeAutospacing="1" w:after="100" w:afterAutospacing="1" w:line="240" w:lineRule="auto"/>
      <w:ind w:left="720"/>
    </w:pPr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0"/>
    <w:link w:val="a6"/>
    <w:uiPriority w:val="99"/>
    <w:semiHidden/>
    <w:unhideWhenUsed/>
    <w:rsid w:val="008B1C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rsid w:val="008B1CB3"/>
    <w:rPr>
      <w:rFonts w:ascii="Tahoma" w:hAnsi="Tahoma" w:cs="Tahoma"/>
      <w:sz w:val="16"/>
      <w:szCs w:val="16"/>
    </w:rPr>
  </w:style>
  <w:style w:type="table" w:styleId="a7">
    <w:name w:val="Table Grid"/>
    <w:basedOn w:val="a2"/>
    <w:uiPriority w:val="59"/>
    <w:rsid w:val="00DD7E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ropertysheetlabelstyle1">
    <w:name w:val="propertysheetlabelstyle1"/>
    <w:basedOn w:val="a1"/>
    <w:rsid w:val="00C06720"/>
    <w:rPr>
      <w:color w:va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86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Полозова Ольга Михайловна</dc:creator>
  <cp:keywords/>
  <dc:description/>
  <cp:lastModifiedBy>0416</cp:lastModifiedBy>
  <cp:revision>3</cp:revision>
  <cp:lastPrinted>2014-02-14T09:27:00Z</cp:lastPrinted>
  <dcterms:created xsi:type="dcterms:W3CDTF">2015-06-09T21:49:00Z</dcterms:created>
  <dcterms:modified xsi:type="dcterms:W3CDTF">2015-06-09T22:13:00Z</dcterms:modified>
</cp:coreProperties>
</file>